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5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926"/>
        <w:gridCol w:w="6810"/>
      </w:tblGrid>
      <w:tr w:rsidR="00F0567C" w14:paraId="0EBB83E5" w14:textId="77777777" w:rsidTr="00156045">
        <w:trPr>
          <w:trHeight w:val="34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F8A3" w14:textId="77777777" w:rsidR="00F0567C" w:rsidRPr="00CA3127" w:rsidRDefault="00F0567C" w:rsidP="00431E4B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CA3127">
              <w:rPr>
                <w:rFonts w:ascii="Calibri" w:hAnsi="Calibri"/>
                <w:bCs/>
                <w:sz w:val="28"/>
                <w:szCs w:val="28"/>
              </w:rPr>
              <w:t>Pondělí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7011" w14:textId="40CEC6EA" w:rsidR="00F0567C" w:rsidRPr="00F0567C" w:rsidRDefault="006E0B8B" w:rsidP="00431E4B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31</w:t>
            </w:r>
            <w:r w:rsidR="005B4D88">
              <w:rPr>
                <w:rFonts w:ascii="Calibri" w:hAnsi="Calibri"/>
                <w:sz w:val="28"/>
                <w:szCs w:val="28"/>
              </w:rPr>
              <w:t>.</w:t>
            </w:r>
            <w:r w:rsidR="00D0481E">
              <w:rPr>
                <w:rFonts w:ascii="Calibri" w:hAnsi="Calibri"/>
                <w:sz w:val="28"/>
                <w:szCs w:val="28"/>
              </w:rPr>
              <w:t>1</w:t>
            </w:r>
            <w:r w:rsidR="005B4D88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F066" w14:textId="59C3C056" w:rsidR="00F0567C" w:rsidRDefault="00F0567C" w:rsidP="00431E4B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Individuální konzultace – pouze pro objednané</w:t>
            </w:r>
          </w:p>
          <w:p w14:paraId="165324E8" w14:textId="758FBB80" w:rsidR="00B3172C" w:rsidRPr="006375BB" w:rsidRDefault="00ED485D" w:rsidP="00F43CB5">
            <w:pPr>
              <w:spacing w:line="100" w:lineRule="atLeas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Vaření pro objednané</w:t>
            </w:r>
          </w:p>
        </w:tc>
      </w:tr>
      <w:tr w:rsidR="00F0567C" w14:paraId="0DA834B1" w14:textId="77777777" w:rsidTr="00156045">
        <w:trPr>
          <w:trHeight w:val="18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90BA" w14:textId="77777777" w:rsidR="00F0567C" w:rsidRPr="00CA3127" w:rsidRDefault="00F0567C" w:rsidP="00431E4B">
            <w:pPr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Úterý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13AD" w14:textId="1E2596E7" w:rsidR="00F0567C" w:rsidRPr="00F0567C" w:rsidRDefault="006E0B8B" w:rsidP="00431E4B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5B4D88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="005B4D88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648E" w14:textId="290BB4B2" w:rsidR="00BC6951" w:rsidRDefault="00BC6951" w:rsidP="00BC6951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Centrum otevřeno od 9:30 – 11:30hod.</w:t>
            </w:r>
          </w:p>
          <w:p w14:paraId="3B5F50B2" w14:textId="4F0BF4B7" w:rsidR="00ED485D" w:rsidRDefault="00ED485D" w:rsidP="00BC6951">
            <w:pPr>
              <w:spacing w:line="100" w:lineRule="atLeas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Protahovací cvičení od 9hod. </w:t>
            </w:r>
          </w:p>
          <w:p w14:paraId="6BB7E374" w14:textId="5C120BE6" w:rsidR="00507699" w:rsidRPr="00507699" w:rsidRDefault="00ED485D" w:rsidP="00BC6951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Trénink kognitivních funkcí od 10hod.</w:t>
            </w:r>
          </w:p>
          <w:p w14:paraId="42635E8A" w14:textId="77777777" w:rsidR="004C1C92" w:rsidRDefault="004C1C92" w:rsidP="00BC6951">
            <w:pPr>
              <w:spacing w:line="100" w:lineRule="atLeas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54FF2DAA" w14:textId="77777777" w:rsidR="00BC6951" w:rsidRDefault="00BC6951" w:rsidP="00BC695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Centrum otevřeno od 13:00 – 15:00hod.</w:t>
            </w:r>
          </w:p>
          <w:p w14:paraId="7487828C" w14:textId="41617505" w:rsidR="00DC749B" w:rsidRPr="003A3B4D" w:rsidRDefault="006E0B8B" w:rsidP="00BC695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Společenské hry</w:t>
            </w:r>
            <w:r w:rsidR="00CB741F">
              <w:rPr>
                <w:rFonts w:ascii="Calibri" w:hAnsi="Calibri"/>
                <w:b/>
                <w:bCs/>
                <w:sz w:val="28"/>
                <w:szCs w:val="28"/>
              </w:rPr>
              <w:t xml:space="preserve"> od 13:30hod.</w:t>
            </w:r>
          </w:p>
        </w:tc>
      </w:tr>
      <w:tr w:rsidR="00F0567C" w14:paraId="771957B6" w14:textId="77777777" w:rsidTr="00156045">
        <w:trPr>
          <w:trHeight w:val="18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1949" w14:textId="77777777" w:rsidR="00F0567C" w:rsidRPr="00CA3127" w:rsidRDefault="00F0567C" w:rsidP="00431E4B">
            <w:pPr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Středa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B4B9" w14:textId="6399445C" w:rsidR="00F0567C" w:rsidRPr="00F0567C" w:rsidRDefault="0068570D" w:rsidP="00431E4B">
            <w:pPr>
              <w:spacing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5B4D8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6E0B8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5B4D8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B828" w14:textId="73A5C1B9" w:rsidR="00D0481E" w:rsidRPr="00B71144" w:rsidRDefault="00B71144" w:rsidP="00D0481E">
            <w:pPr>
              <w:rPr>
                <w:rFonts w:ascii="Calibri" w:hAnsi="Calibri"/>
                <w:sz w:val="28"/>
                <w:szCs w:val="28"/>
              </w:rPr>
            </w:pPr>
            <w:r w:rsidRPr="00B71144">
              <w:rPr>
                <w:rFonts w:ascii="Calibri" w:hAnsi="Calibri"/>
                <w:sz w:val="28"/>
                <w:szCs w:val="28"/>
              </w:rPr>
              <w:t>Centrum otevřeno 13:00 – 15:00</w:t>
            </w:r>
          </w:p>
          <w:p w14:paraId="3B4D6C72" w14:textId="51E0CC41" w:rsidR="00B71144" w:rsidRDefault="00B71144" w:rsidP="00D0481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Klub setká</w:t>
            </w:r>
            <w:r w:rsidR="00460D8E">
              <w:rPr>
                <w:rFonts w:ascii="Calibri" w:hAnsi="Calibri"/>
                <w:b/>
                <w:bCs/>
                <w:sz w:val="28"/>
                <w:szCs w:val="28"/>
              </w:rPr>
              <w:t>v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ání</w:t>
            </w:r>
            <w:r w:rsidR="009935B4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9935B4" w:rsidRPr="009935B4">
              <w:rPr>
                <w:rFonts w:ascii="Calibri" w:hAnsi="Calibri"/>
                <w:sz w:val="28"/>
                <w:szCs w:val="28"/>
              </w:rPr>
              <w:t>– předání programu na následující týden</w:t>
            </w:r>
          </w:p>
          <w:p w14:paraId="558328EF" w14:textId="77777777" w:rsidR="00BC6951" w:rsidRDefault="00BC6951" w:rsidP="00D0481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55506062" w14:textId="7023C306" w:rsidR="00B71144" w:rsidRDefault="00C80A86" w:rsidP="00D0481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Literární klub</w:t>
            </w:r>
            <w:r w:rsidR="009935B4" w:rsidRPr="006D22D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DC749B" w:rsidRPr="006D22DD">
              <w:rPr>
                <w:rFonts w:ascii="Calibri" w:hAnsi="Calibri"/>
                <w:b/>
                <w:bCs/>
                <w:sz w:val="28"/>
                <w:szCs w:val="28"/>
              </w:rPr>
              <w:t>od 13:30hod.</w:t>
            </w:r>
          </w:p>
          <w:p w14:paraId="7B43E79C" w14:textId="14AC3EBC" w:rsidR="00982F06" w:rsidRPr="00957161" w:rsidRDefault="00CB741F" w:rsidP="00D0481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Cvičení v p</w:t>
            </w:r>
            <w:r w:rsidR="00982F06">
              <w:rPr>
                <w:rFonts w:ascii="Calibri" w:hAnsi="Calibri"/>
                <w:b/>
                <w:bCs/>
                <w:sz w:val="28"/>
                <w:szCs w:val="28"/>
              </w:rPr>
              <w:t>osilov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ně</w:t>
            </w:r>
            <w:r w:rsidR="00982F06">
              <w:rPr>
                <w:rFonts w:ascii="Calibri" w:hAnsi="Calibri"/>
                <w:b/>
                <w:bCs/>
                <w:sz w:val="28"/>
                <w:szCs w:val="28"/>
              </w:rPr>
              <w:t xml:space="preserve"> – více </w:t>
            </w:r>
            <w:proofErr w:type="spellStart"/>
            <w:r w:rsidR="00982F06">
              <w:rPr>
                <w:rFonts w:ascii="Calibri" w:hAnsi="Calibri"/>
                <w:b/>
                <w:bCs/>
                <w:sz w:val="28"/>
                <w:szCs w:val="28"/>
              </w:rPr>
              <w:t>info</w:t>
            </w:r>
            <w:proofErr w:type="spellEnd"/>
            <w:r w:rsidR="00982F06">
              <w:rPr>
                <w:rFonts w:ascii="Calibri" w:hAnsi="Calibri"/>
                <w:b/>
                <w:bCs/>
                <w:sz w:val="28"/>
                <w:szCs w:val="28"/>
              </w:rPr>
              <w:t xml:space="preserve"> u Vládi</w:t>
            </w:r>
          </w:p>
        </w:tc>
      </w:tr>
      <w:tr w:rsidR="00F0567C" w14:paraId="22F9C53C" w14:textId="77777777" w:rsidTr="00156045">
        <w:trPr>
          <w:trHeight w:val="42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CDB1" w14:textId="77777777" w:rsidR="00F0567C" w:rsidRPr="00CA3127" w:rsidRDefault="00F0567C" w:rsidP="00431E4B">
            <w:pPr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Čtvrtek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BA6C" w14:textId="3B4B797A" w:rsidR="00F0567C" w:rsidRPr="00CA3127" w:rsidRDefault="006E0B8B" w:rsidP="00431E4B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  <w:r w:rsidR="005B4D88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="005B4D88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EB92" w14:textId="77777777" w:rsidR="00EB585C" w:rsidRDefault="00DC749B" w:rsidP="00DC749B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Centrum otevřeno od 9:30 – 11:30hod.</w:t>
            </w:r>
          </w:p>
          <w:p w14:paraId="14860353" w14:textId="703559AC" w:rsidR="00EB585C" w:rsidRPr="00EB585C" w:rsidRDefault="00C80A86" w:rsidP="00EB585C">
            <w:pPr>
              <w:spacing w:line="100" w:lineRule="atLeast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Angličtina </w:t>
            </w:r>
            <w:r w:rsidR="0068570D">
              <w:rPr>
                <w:rFonts w:ascii="Calibri" w:hAnsi="Calibri"/>
                <w:b/>
                <w:bCs/>
                <w:sz w:val="28"/>
                <w:szCs w:val="28"/>
              </w:rPr>
              <w:t xml:space="preserve">od 10hod. </w:t>
            </w:r>
          </w:p>
          <w:p w14:paraId="5ACFB6BE" w14:textId="3569405A" w:rsidR="00DC749B" w:rsidRDefault="00DC749B" w:rsidP="00DC749B">
            <w:pPr>
              <w:spacing w:line="100" w:lineRule="atLeas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5E6AEA4E" w14:textId="1861C3EE" w:rsidR="000328C7" w:rsidRDefault="000328C7" w:rsidP="000328C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 době konání aktivity centrum zavřeno</w:t>
            </w:r>
          </w:p>
          <w:p w14:paraId="46655043" w14:textId="4D5C7AF2" w:rsidR="004B17C7" w:rsidRPr="00C80A86" w:rsidRDefault="00C80A86" w:rsidP="006D6AF8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Bowling v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Šantovce</w:t>
            </w:r>
            <w:proofErr w:type="spellEnd"/>
            <w:r w:rsidR="004B17C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4B17C7" w:rsidRPr="00C80A86">
              <w:rPr>
                <w:rFonts w:ascii="Calibri" w:hAnsi="Calibri"/>
                <w:sz w:val="28"/>
                <w:szCs w:val="28"/>
              </w:rPr>
              <w:t>– sraz ve 13</w:t>
            </w:r>
            <w:r w:rsidRPr="00C80A86">
              <w:rPr>
                <w:rFonts w:ascii="Calibri" w:hAnsi="Calibri"/>
                <w:sz w:val="28"/>
                <w:szCs w:val="28"/>
              </w:rPr>
              <w:t>:30</w:t>
            </w:r>
            <w:r w:rsidR="004B17C7" w:rsidRPr="00C80A86">
              <w:rPr>
                <w:rFonts w:ascii="Calibri" w:hAnsi="Calibri"/>
                <w:sz w:val="28"/>
                <w:szCs w:val="28"/>
              </w:rPr>
              <w:t>hod. v</w:t>
            </w:r>
            <w:r w:rsidRPr="00C80A86">
              <w:rPr>
                <w:rFonts w:ascii="Calibri" w:hAnsi="Calibri"/>
                <w:sz w:val="28"/>
                <w:szCs w:val="28"/>
              </w:rPr>
              <w:t> </w:t>
            </w:r>
            <w:r w:rsidR="004B17C7" w:rsidRPr="00C80A86">
              <w:rPr>
                <w:rFonts w:ascii="Calibri" w:hAnsi="Calibri"/>
                <w:sz w:val="28"/>
                <w:szCs w:val="28"/>
              </w:rPr>
              <w:t>Maně</w:t>
            </w:r>
            <w:r w:rsidRPr="00C80A86">
              <w:rPr>
                <w:rFonts w:ascii="Calibri" w:hAnsi="Calibri"/>
                <w:sz w:val="28"/>
                <w:szCs w:val="28"/>
              </w:rPr>
              <w:t xml:space="preserve"> nebo 13:45 přímo v</w:t>
            </w:r>
            <w:r w:rsidR="00FD0E71">
              <w:rPr>
                <w:rFonts w:ascii="Calibri" w:hAnsi="Calibri"/>
                <w:sz w:val="28"/>
                <w:szCs w:val="28"/>
              </w:rPr>
              <w:t> </w:t>
            </w:r>
            <w:proofErr w:type="spellStart"/>
            <w:r w:rsidRPr="00C80A86">
              <w:rPr>
                <w:rFonts w:ascii="Calibri" w:hAnsi="Calibri"/>
                <w:sz w:val="28"/>
                <w:szCs w:val="28"/>
              </w:rPr>
              <w:t>Šantovce</w:t>
            </w:r>
            <w:proofErr w:type="spellEnd"/>
            <w:r w:rsidR="00FD0E71">
              <w:rPr>
                <w:rFonts w:ascii="Calibri" w:hAnsi="Calibri"/>
                <w:sz w:val="28"/>
                <w:szCs w:val="28"/>
              </w:rPr>
              <w:t xml:space="preserve"> (začátek ve 14hod.)</w:t>
            </w:r>
          </w:p>
          <w:p w14:paraId="74274E75" w14:textId="52ABD72F" w:rsidR="004B17C7" w:rsidRPr="000328C7" w:rsidRDefault="004B17C7" w:rsidP="006D6AF8">
            <w:pPr>
              <w:spacing w:line="100" w:lineRule="atLeas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Zájemci se prosím hlaste u pracovníků centra</w:t>
            </w:r>
          </w:p>
        </w:tc>
      </w:tr>
      <w:tr w:rsidR="00F0567C" w14:paraId="711220C0" w14:textId="77777777" w:rsidTr="00156045">
        <w:trPr>
          <w:trHeight w:val="18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4378" w14:textId="77777777" w:rsidR="00F0567C" w:rsidRPr="00CA3127" w:rsidRDefault="00F0567C" w:rsidP="00431E4B">
            <w:pPr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Pátek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4709" w14:textId="3B1AA4BC" w:rsidR="00F0567C" w:rsidRPr="00CA3127" w:rsidRDefault="006E0B8B" w:rsidP="00431E4B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="005B4D88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  <w:r w:rsidR="005B4D88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403C" w14:textId="3CD6C336" w:rsidR="00BC6620" w:rsidRDefault="00BC6620" w:rsidP="00BC6620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Individuální konzultace – pouze pro objednané</w:t>
            </w:r>
          </w:p>
          <w:p w14:paraId="7E684736" w14:textId="66A9EFA9" w:rsidR="00F0567C" w:rsidRDefault="00ED485D" w:rsidP="00ED485D">
            <w:pPr>
              <w:spacing w:line="100" w:lineRule="atLeas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2F06">
              <w:rPr>
                <w:rFonts w:ascii="Calibri" w:hAnsi="Calibri"/>
                <w:b/>
                <w:bCs/>
                <w:sz w:val="28"/>
                <w:szCs w:val="28"/>
              </w:rPr>
              <w:t xml:space="preserve">Plavání – </w:t>
            </w:r>
            <w:r w:rsidR="00C80A86">
              <w:rPr>
                <w:rFonts w:ascii="Calibri" w:hAnsi="Calibri"/>
                <w:b/>
                <w:bCs/>
                <w:sz w:val="28"/>
                <w:szCs w:val="28"/>
              </w:rPr>
              <w:t>poslední Aquapark!</w:t>
            </w:r>
            <w:r w:rsidR="00982F06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15BC3A38" w14:textId="67CB1ECE" w:rsidR="00982F06" w:rsidRPr="00982F06" w:rsidRDefault="00982F06" w:rsidP="00ED485D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 w:rsidRPr="00982F06">
              <w:rPr>
                <w:rFonts w:ascii="Calibri" w:hAnsi="Calibri"/>
                <w:sz w:val="28"/>
                <w:szCs w:val="28"/>
              </w:rPr>
              <w:t xml:space="preserve">Sraz ve 13hod. </w:t>
            </w:r>
            <w:r w:rsidR="00C80A86">
              <w:rPr>
                <w:rFonts w:ascii="Calibri" w:hAnsi="Calibri"/>
                <w:sz w:val="28"/>
                <w:szCs w:val="28"/>
              </w:rPr>
              <w:t xml:space="preserve">na Tržnici u stánku s hranolky </w:t>
            </w:r>
          </w:p>
        </w:tc>
      </w:tr>
    </w:tbl>
    <w:p w14:paraId="670F4B08" w14:textId="3C1CBA16" w:rsidR="001D1575" w:rsidRDefault="001D1575" w:rsidP="00957161">
      <w:pPr>
        <w:suppressAutoHyphens/>
        <w:overflowPunct/>
        <w:jc w:val="center"/>
        <w:textAlignment w:val="baseline"/>
        <w:rPr>
          <w:rFonts w:ascii="Linux Biolinum G" w:eastAsia="Calibri" w:hAnsi="Linux Biolinum G"/>
          <w:iCs/>
          <w:lang w:eastAsia="en-US"/>
        </w:rPr>
      </w:pPr>
    </w:p>
    <w:p w14:paraId="519C99CD" w14:textId="1F5B973A" w:rsidR="003D2BC8" w:rsidRDefault="006D1731" w:rsidP="00957161">
      <w:pPr>
        <w:suppressAutoHyphens/>
        <w:overflowPunct/>
        <w:jc w:val="center"/>
        <w:textAlignment w:val="baseline"/>
        <w:rPr>
          <w:rFonts w:ascii="Linux Biolinum G" w:eastAsia="Calibri" w:hAnsi="Linux Biolinum G"/>
          <w:iCs/>
          <w:lang w:eastAsia="en-US"/>
        </w:rPr>
      </w:pPr>
      <w:r>
        <w:rPr>
          <w:rFonts w:ascii="Linux Biolinum G" w:eastAsia="Calibri" w:hAnsi="Linux Biolinum G"/>
          <w:iCs/>
          <w:lang w:eastAsia="en-US"/>
        </w:rPr>
        <w:t>Program se může měnit v závislosti na epidemiologické situaci – o změnách vás budeme informovat</w:t>
      </w:r>
    </w:p>
    <w:p w14:paraId="71EC8932" w14:textId="6BDB4580" w:rsidR="0020774E" w:rsidRDefault="0020774E" w:rsidP="0020774E">
      <w:pPr>
        <w:suppressAutoHyphens/>
        <w:overflowPunct/>
        <w:jc w:val="center"/>
        <w:textAlignment w:val="baseline"/>
        <w:rPr>
          <w:rFonts w:ascii="Linux Biolinum G" w:eastAsia="Calibri" w:hAnsi="Linux Biolinum G"/>
          <w:iCs/>
          <w:lang w:eastAsia="en-US"/>
        </w:rPr>
      </w:pPr>
    </w:p>
    <w:p w14:paraId="2D5CCFB7" w14:textId="7C193596" w:rsidR="006375BB" w:rsidRDefault="0020774E" w:rsidP="00794071">
      <w:pPr>
        <w:suppressAutoHyphens/>
        <w:overflowPunct/>
        <w:jc w:val="center"/>
        <w:textAlignment w:val="baseline"/>
        <w:rPr>
          <w:rFonts w:ascii="Linux Biolinum G" w:eastAsia="Calibri" w:hAnsi="Linux Biolinum G"/>
          <w:iCs/>
          <w:lang w:eastAsia="en-US"/>
        </w:rPr>
      </w:pPr>
      <w:r w:rsidRPr="001369D2">
        <w:rPr>
          <w:rFonts w:ascii="Linux Biolinum G" w:eastAsia="Calibri" w:hAnsi="Linux Biolinum G"/>
          <w:iCs/>
          <w:lang w:eastAsia="en-US"/>
        </w:rPr>
        <w:t xml:space="preserve">Na </w:t>
      </w:r>
      <w:r>
        <w:rPr>
          <w:rFonts w:ascii="Linux Biolinum G" w:eastAsia="Calibri" w:hAnsi="Linux Biolinum G"/>
          <w:iCs/>
          <w:lang w:eastAsia="en-US"/>
        </w:rPr>
        <w:t>procházky</w:t>
      </w:r>
      <w:r w:rsidRPr="001369D2">
        <w:rPr>
          <w:rFonts w:ascii="Linux Biolinum G" w:eastAsia="Calibri" w:hAnsi="Linux Biolinum G"/>
          <w:iCs/>
          <w:lang w:eastAsia="en-US"/>
        </w:rPr>
        <w:t xml:space="preserve"> se hlaste u pracovníků Společnosti Mana o.p.s. osobně nebo na tel. 774 403</w:t>
      </w:r>
      <w:r w:rsidR="00457D1B">
        <w:rPr>
          <w:rFonts w:ascii="Linux Biolinum G" w:eastAsia="Calibri" w:hAnsi="Linux Biolinum G"/>
          <w:iCs/>
          <w:lang w:eastAsia="en-US"/>
        </w:rPr>
        <w:t> </w:t>
      </w:r>
      <w:r w:rsidRPr="001369D2">
        <w:rPr>
          <w:rFonts w:ascii="Linux Biolinum G" w:eastAsia="Calibri" w:hAnsi="Linux Biolinum G"/>
          <w:iCs/>
          <w:lang w:eastAsia="en-US"/>
        </w:rPr>
        <w:t>431</w:t>
      </w:r>
    </w:p>
    <w:p w14:paraId="31839925" w14:textId="77777777" w:rsidR="006D22DD" w:rsidRDefault="006D22DD" w:rsidP="005A7115">
      <w:pPr>
        <w:suppressAutoHyphens/>
        <w:overflowPunct/>
        <w:textAlignment w:val="baseline"/>
        <w:rPr>
          <w:rFonts w:ascii="Linux Biolinum G" w:eastAsia="Calibri" w:hAnsi="Linux Biolinum G"/>
          <w:iCs/>
          <w:lang w:eastAsia="en-US"/>
        </w:rPr>
      </w:pPr>
    </w:p>
    <w:p w14:paraId="075890EA" w14:textId="6C2DB0E4" w:rsidR="006D22DD" w:rsidRDefault="006D22DD" w:rsidP="00F7781A">
      <w:pPr>
        <w:suppressAutoHyphens/>
        <w:overflowPunct/>
        <w:textAlignment w:val="baseline"/>
        <w:rPr>
          <w:rFonts w:ascii="Linux Biolinum G" w:eastAsia="Calibri" w:hAnsi="Linux Biolinum G"/>
          <w:iCs/>
          <w:lang w:eastAsia="en-US"/>
        </w:rPr>
      </w:pPr>
    </w:p>
    <w:p w14:paraId="2FE81BEE" w14:textId="76845219" w:rsidR="00647BE3" w:rsidRDefault="00647BE3" w:rsidP="00F7781A">
      <w:pPr>
        <w:suppressAutoHyphens/>
        <w:overflowPunct/>
        <w:textAlignment w:val="baseline"/>
        <w:rPr>
          <w:rFonts w:ascii="Linux Biolinum G" w:eastAsia="Calibri" w:hAnsi="Linux Biolinum G"/>
          <w:iCs/>
          <w:lang w:eastAsia="en-US"/>
        </w:rPr>
      </w:pPr>
    </w:p>
    <w:p w14:paraId="4D4E84B7" w14:textId="58462F3B" w:rsidR="00647BE3" w:rsidRDefault="00647BE3" w:rsidP="00F7781A">
      <w:pPr>
        <w:suppressAutoHyphens/>
        <w:overflowPunct/>
        <w:textAlignment w:val="baseline"/>
        <w:rPr>
          <w:rFonts w:ascii="Linux Biolinum G" w:eastAsia="Calibri" w:hAnsi="Linux Biolinum G"/>
          <w:iCs/>
          <w:lang w:eastAsia="en-US"/>
        </w:rPr>
      </w:pPr>
    </w:p>
    <w:tbl>
      <w:tblPr>
        <w:tblW w:w="8965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926"/>
        <w:gridCol w:w="6810"/>
      </w:tblGrid>
      <w:tr w:rsidR="00647BE3" w14:paraId="5584181E" w14:textId="77777777" w:rsidTr="00947EFD">
        <w:trPr>
          <w:trHeight w:val="34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6708" w14:textId="77777777" w:rsidR="00647BE3" w:rsidRPr="00CA3127" w:rsidRDefault="00647BE3" w:rsidP="00947EFD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CA3127">
              <w:rPr>
                <w:rFonts w:ascii="Calibri" w:hAnsi="Calibri"/>
                <w:bCs/>
                <w:sz w:val="28"/>
                <w:szCs w:val="28"/>
              </w:rPr>
              <w:lastRenderedPageBreak/>
              <w:t>Pondělí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7CD7" w14:textId="77777777" w:rsidR="00647BE3" w:rsidRPr="00F0567C" w:rsidRDefault="00647BE3" w:rsidP="00947EFD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31.1.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2343" w14:textId="77777777" w:rsidR="00647BE3" w:rsidRDefault="00647BE3" w:rsidP="00947EFD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Individuální konzultace – pouze pro objednané</w:t>
            </w:r>
          </w:p>
          <w:p w14:paraId="17E8B568" w14:textId="77777777" w:rsidR="00647BE3" w:rsidRPr="006375BB" w:rsidRDefault="00647BE3" w:rsidP="00947EFD">
            <w:pPr>
              <w:spacing w:line="100" w:lineRule="atLeas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Vaření pro objednané</w:t>
            </w:r>
          </w:p>
        </w:tc>
      </w:tr>
      <w:tr w:rsidR="00647BE3" w14:paraId="17279B0F" w14:textId="77777777" w:rsidTr="00947EFD">
        <w:trPr>
          <w:trHeight w:val="18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1FB9" w14:textId="77777777" w:rsidR="00647BE3" w:rsidRPr="00CA3127" w:rsidRDefault="00647BE3" w:rsidP="00947EFD">
            <w:pPr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Úterý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DA78" w14:textId="77777777" w:rsidR="00647BE3" w:rsidRPr="00F0567C" w:rsidRDefault="00647BE3" w:rsidP="00947EFD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1.2.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F467" w14:textId="77777777" w:rsidR="00647BE3" w:rsidRDefault="00647BE3" w:rsidP="00947EFD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Centrum otevřeno od 9:30 – 11:30hod.</w:t>
            </w:r>
          </w:p>
          <w:p w14:paraId="74BCDFD8" w14:textId="77777777" w:rsidR="00647BE3" w:rsidRDefault="00647BE3" w:rsidP="00947EFD">
            <w:pPr>
              <w:spacing w:line="100" w:lineRule="atLeas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Protahovací cvičení od 9hod. </w:t>
            </w:r>
          </w:p>
          <w:p w14:paraId="0CE445CD" w14:textId="77777777" w:rsidR="00647BE3" w:rsidRPr="00507699" w:rsidRDefault="00647BE3" w:rsidP="00947EFD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Trénink kognitivních funkcí od 10hod.</w:t>
            </w:r>
          </w:p>
          <w:p w14:paraId="2C568558" w14:textId="77777777" w:rsidR="00647BE3" w:rsidRDefault="00647BE3" w:rsidP="00947EFD">
            <w:pPr>
              <w:spacing w:line="100" w:lineRule="atLeas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0E463978" w14:textId="77777777" w:rsidR="00647BE3" w:rsidRDefault="00647BE3" w:rsidP="00947EF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Centrum otevřeno od 13:00 – 15:00hod.</w:t>
            </w:r>
          </w:p>
          <w:p w14:paraId="3717626C" w14:textId="77777777" w:rsidR="00647BE3" w:rsidRPr="003A3B4D" w:rsidRDefault="00647BE3" w:rsidP="00947EF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Společenské hry od 13:30hod.</w:t>
            </w:r>
          </w:p>
        </w:tc>
      </w:tr>
      <w:tr w:rsidR="00647BE3" w14:paraId="3F574F02" w14:textId="77777777" w:rsidTr="00947EFD">
        <w:trPr>
          <w:trHeight w:val="18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4F69" w14:textId="77777777" w:rsidR="00647BE3" w:rsidRPr="00CA3127" w:rsidRDefault="00647BE3" w:rsidP="00947EFD">
            <w:pPr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Středa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5B7E" w14:textId="77777777" w:rsidR="00647BE3" w:rsidRPr="00F0567C" w:rsidRDefault="00647BE3" w:rsidP="00947EFD">
            <w:pPr>
              <w:spacing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2.2.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BD47" w14:textId="77777777" w:rsidR="00647BE3" w:rsidRPr="00B71144" w:rsidRDefault="00647BE3" w:rsidP="00947EFD">
            <w:pPr>
              <w:rPr>
                <w:rFonts w:ascii="Calibri" w:hAnsi="Calibri"/>
                <w:sz w:val="28"/>
                <w:szCs w:val="28"/>
              </w:rPr>
            </w:pPr>
            <w:r w:rsidRPr="00B71144">
              <w:rPr>
                <w:rFonts w:ascii="Calibri" w:hAnsi="Calibri"/>
                <w:sz w:val="28"/>
                <w:szCs w:val="28"/>
              </w:rPr>
              <w:t>Centrum otevřeno 13:00 – 15:00</w:t>
            </w:r>
          </w:p>
          <w:p w14:paraId="68F311BA" w14:textId="77777777" w:rsidR="00647BE3" w:rsidRDefault="00647BE3" w:rsidP="00947EF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Klub setkávání </w:t>
            </w:r>
            <w:r w:rsidRPr="009935B4">
              <w:rPr>
                <w:rFonts w:ascii="Calibri" w:hAnsi="Calibri"/>
                <w:sz w:val="28"/>
                <w:szCs w:val="28"/>
              </w:rPr>
              <w:t>– předání programu na následující týden</w:t>
            </w:r>
          </w:p>
          <w:p w14:paraId="4FFBEA9B" w14:textId="77777777" w:rsidR="00647BE3" w:rsidRDefault="00647BE3" w:rsidP="00947EF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0E641494" w14:textId="77777777" w:rsidR="00647BE3" w:rsidRDefault="00647BE3" w:rsidP="00947EF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Literární klub</w:t>
            </w:r>
            <w:r w:rsidRPr="006D22DD">
              <w:rPr>
                <w:rFonts w:ascii="Calibri" w:hAnsi="Calibri"/>
                <w:b/>
                <w:bCs/>
                <w:sz w:val="28"/>
                <w:szCs w:val="28"/>
              </w:rPr>
              <w:t xml:space="preserve"> od 13:30hod.</w:t>
            </w:r>
          </w:p>
          <w:p w14:paraId="30762432" w14:textId="77777777" w:rsidR="00647BE3" w:rsidRPr="00957161" w:rsidRDefault="00647BE3" w:rsidP="00947EF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Cvičení v posilovně – více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info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u Vládi</w:t>
            </w:r>
          </w:p>
        </w:tc>
      </w:tr>
      <w:tr w:rsidR="00647BE3" w14:paraId="29351C02" w14:textId="77777777" w:rsidTr="00947EFD">
        <w:trPr>
          <w:trHeight w:val="42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C616" w14:textId="77777777" w:rsidR="00647BE3" w:rsidRPr="00CA3127" w:rsidRDefault="00647BE3" w:rsidP="00947EFD">
            <w:pPr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Čtvrtek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02FA" w14:textId="77777777" w:rsidR="00647BE3" w:rsidRPr="00CA3127" w:rsidRDefault="00647BE3" w:rsidP="00947EFD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3.2.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E125" w14:textId="77777777" w:rsidR="00647BE3" w:rsidRDefault="00647BE3" w:rsidP="00947EFD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Centrum otevřeno od 9:30 – 11:30hod.</w:t>
            </w:r>
          </w:p>
          <w:p w14:paraId="16A24EB8" w14:textId="77777777" w:rsidR="00647BE3" w:rsidRPr="00EB585C" w:rsidRDefault="00647BE3" w:rsidP="00947EFD">
            <w:pPr>
              <w:spacing w:line="100" w:lineRule="atLeast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Angličtina od 10hod. </w:t>
            </w:r>
          </w:p>
          <w:p w14:paraId="6BB294AD" w14:textId="77777777" w:rsidR="00647BE3" w:rsidRDefault="00647BE3" w:rsidP="00947EFD">
            <w:pPr>
              <w:spacing w:line="100" w:lineRule="atLeast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3CFE94A7" w14:textId="77777777" w:rsidR="00647BE3" w:rsidRDefault="00647BE3" w:rsidP="00947EF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 době konání aktivity centrum zavřeno</w:t>
            </w:r>
          </w:p>
          <w:p w14:paraId="0D99A26A" w14:textId="77777777" w:rsidR="00647BE3" w:rsidRPr="00C80A86" w:rsidRDefault="00647BE3" w:rsidP="00947EFD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Bowling v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Šantovce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C80A86">
              <w:rPr>
                <w:rFonts w:ascii="Calibri" w:hAnsi="Calibri"/>
                <w:sz w:val="28"/>
                <w:szCs w:val="28"/>
              </w:rPr>
              <w:t>– sraz ve 13:30hod. v Maně nebo 13:45 přímo v</w:t>
            </w:r>
            <w:r>
              <w:rPr>
                <w:rFonts w:ascii="Calibri" w:hAnsi="Calibri"/>
                <w:sz w:val="28"/>
                <w:szCs w:val="28"/>
              </w:rPr>
              <w:t> </w:t>
            </w:r>
            <w:proofErr w:type="spellStart"/>
            <w:r w:rsidRPr="00C80A86">
              <w:rPr>
                <w:rFonts w:ascii="Calibri" w:hAnsi="Calibri"/>
                <w:sz w:val="28"/>
                <w:szCs w:val="28"/>
              </w:rPr>
              <w:t>Šantovce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(začátek ve 14hod.)</w:t>
            </w:r>
          </w:p>
          <w:p w14:paraId="59F86485" w14:textId="77777777" w:rsidR="00647BE3" w:rsidRPr="000328C7" w:rsidRDefault="00647BE3" w:rsidP="00947EFD">
            <w:pPr>
              <w:spacing w:line="100" w:lineRule="atLeas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Zájemci se prosím hlaste u pracovníků centra</w:t>
            </w:r>
          </w:p>
        </w:tc>
      </w:tr>
      <w:tr w:rsidR="00647BE3" w14:paraId="66CE181E" w14:textId="77777777" w:rsidTr="00947EFD">
        <w:trPr>
          <w:trHeight w:val="18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3C75" w14:textId="77777777" w:rsidR="00647BE3" w:rsidRPr="00CA3127" w:rsidRDefault="00647BE3" w:rsidP="00947EFD">
            <w:pPr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Pátek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5C7F" w14:textId="77777777" w:rsidR="00647BE3" w:rsidRPr="00CA3127" w:rsidRDefault="00647BE3" w:rsidP="00947EFD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4.2.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680D" w14:textId="77777777" w:rsidR="00647BE3" w:rsidRDefault="00647BE3" w:rsidP="00947EFD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 w:rsidRPr="00CA3127">
              <w:rPr>
                <w:rFonts w:ascii="Calibri" w:hAnsi="Calibri"/>
                <w:sz w:val="28"/>
                <w:szCs w:val="28"/>
              </w:rPr>
              <w:t>Individuální konzultace – pouze pro objednané</w:t>
            </w:r>
          </w:p>
          <w:p w14:paraId="6EC5947C" w14:textId="77777777" w:rsidR="00647BE3" w:rsidRDefault="00647BE3" w:rsidP="00947EFD">
            <w:pPr>
              <w:spacing w:line="100" w:lineRule="atLeas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82F06">
              <w:rPr>
                <w:rFonts w:ascii="Calibri" w:hAnsi="Calibri"/>
                <w:b/>
                <w:bCs/>
                <w:sz w:val="28"/>
                <w:szCs w:val="28"/>
              </w:rPr>
              <w:t xml:space="preserve">Plavání –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poslední Aquapark! </w:t>
            </w:r>
          </w:p>
          <w:p w14:paraId="2CDE4A1D" w14:textId="77777777" w:rsidR="00647BE3" w:rsidRPr="00982F06" w:rsidRDefault="00647BE3" w:rsidP="00947EFD">
            <w:pPr>
              <w:spacing w:line="100" w:lineRule="atLeast"/>
              <w:rPr>
                <w:rFonts w:ascii="Calibri" w:hAnsi="Calibri"/>
                <w:sz w:val="28"/>
                <w:szCs w:val="28"/>
              </w:rPr>
            </w:pPr>
            <w:r w:rsidRPr="00982F06">
              <w:rPr>
                <w:rFonts w:ascii="Calibri" w:hAnsi="Calibri"/>
                <w:sz w:val="28"/>
                <w:szCs w:val="28"/>
              </w:rPr>
              <w:t xml:space="preserve">Sraz ve 13hod. </w:t>
            </w:r>
            <w:r>
              <w:rPr>
                <w:rFonts w:ascii="Calibri" w:hAnsi="Calibri"/>
                <w:sz w:val="28"/>
                <w:szCs w:val="28"/>
              </w:rPr>
              <w:t xml:space="preserve">na Tržnici u stánku s hranolky </w:t>
            </w:r>
          </w:p>
        </w:tc>
      </w:tr>
    </w:tbl>
    <w:p w14:paraId="0B803216" w14:textId="77777777" w:rsidR="00647BE3" w:rsidRDefault="00647BE3" w:rsidP="00647BE3">
      <w:pPr>
        <w:suppressAutoHyphens/>
        <w:overflowPunct/>
        <w:jc w:val="center"/>
        <w:textAlignment w:val="baseline"/>
        <w:rPr>
          <w:rFonts w:ascii="Linux Biolinum G" w:eastAsia="Calibri" w:hAnsi="Linux Biolinum G"/>
          <w:iCs/>
          <w:lang w:eastAsia="en-US"/>
        </w:rPr>
      </w:pPr>
    </w:p>
    <w:p w14:paraId="500E1AC8" w14:textId="77777777" w:rsidR="00647BE3" w:rsidRDefault="00647BE3" w:rsidP="00647BE3">
      <w:pPr>
        <w:suppressAutoHyphens/>
        <w:overflowPunct/>
        <w:jc w:val="center"/>
        <w:textAlignment w:val="baseline"/>
        <w:rPr>
          <w:rFonts w:ascii="Linux Biolinum G" w:eastAsia="Calibri" w:hAnsi="Linux Biolinum G"/>
          <w:iCs/>
          <w:lang w:eastAsia="en-US"/>
        </w:rPr>
      </w:pPr>
      <w:r>
        <w:rPr>
          <w:rFonts w:ascii="Linux Biolinum G" w:eastAsia="Calibri" w:hAnsi="Linux Biolinum G"/>
          <w:iCs/>
          <w:lang w:eastAsia="en-US"/>
        </w:rPr>
        <w:t>Program se může měnit v závislosti na epidemiologické situaci – o změnách vás budeme informovat</w:t>
      </w:r>
    </w:p>
    <w:p w14:paraId="48264B9D" w14:textId="77777777" w:rsidR="00647BE3" w:rsidRDefault="00647BE3" w:rsidP="00647BE3">
      <w:pPr>
        <w:suppressAutoHyphens/>
        <w:overflowPunct/>
        <w:jc w:val="center"/>
        <w:textAlignment w:val="baseline"/>
        <w:rPr>
          <w:rFonts w:ascii="Linux Biolinum G" w:eastAsia="Calibri" w:hAnsi="Linux Biolinum G"/>
          <w:iCs/>
          <w:lang w:eastAsia="en-US"/>
        </w:rPr>
      </w:pPr>
    </w:p>
    <w:p w14:paraId="002FA187" w14:textId="77777777" w:rsidR="00647BE3" w:rsidRDefault="00647BE3" w:rsidP="00647BE3">
      <w:pPr>
        <w:suppressAutoHyphens/>
        <w:overflowPunct/>
        <w:jc w:val="center"/>
        <w:textAlignment w:val="baseline"/>
        <w:rPr>
          <w:rFonts w:ascii="Linux Biolinum G" w:eastAsia="Calibri" w:hAnsi="Linux Biolinum G"/>
          <w:iCs/>
          <w:lang w:eastAsia="en-US"/>
        </w:rPr>
      </w:pPr>
      <w:r w:rsidRPr="001369D2">
        <w:rPr>
          <w:rFonts w:ascii="Linux Biolinum G" w:eastAsia="Calibri" w:hAnsi="Linux Biolinum G"/>
          <w:iCs/>
          <w:lang w:eastAsia="en-US"/>
        </w:rPr>
        <w:t xml:space="preserve">Na </w:t>
      </w:r>
      <w:r>
        <w:rPr>
          <w:rFonts w:ascii="Linux Biolinum G" w:eastAsia="Calibri" w:hAnsi="Linux Biolinum G"/>
          <w:iCs/>
          <w:lang w:eastAsia="en-US"/>
        </w:rPr>
        <w:t>procházky</w:t>
      </w:r>
      <w:r w:rsidRPr="001369D2">
        <w:rPr>
          <w:rFonts w:ascii="Linux Biolinum G" w:eastAsia="Calibri" w:hAnsi="Linux Biolinum G"/>
          <w:iCs/>
          <w:lang w:eastAsia="en-US"/>
        </w:rPr>
        <w:t xml:space="preserve"> se hlaste u pracovníků Společnosti Mana o.p.s. osobně nebo na tel. 774 403</w:t>
      </w:r>
      <w:r>
        <w:rPr>
          <w:rFonts w:ascii="Linux Biolinum G" w:eastAsia="Calibri" w:hAnsi="Linux Biolinum G"/>
          <w:iCs/>
          <w:lang w:eastAsia="en-US"/>
        </w:rPr>
        <w:t> </w:t>
      </w:r>
      <w:r w:rsidRPr="001369D2">
        <w:rPr>
          <w:rFonts w:ascii="Linux Biolinum G" w:eastAsia="Calibri" w:hAnsi="Linux Biolinum G"/>
          <w:iCs/>
          <w:lang w:eastAsia="en-US"/>
        </w:rPr>
        <w:t>431</w:t>
      </w:r>
    </w:p>
    <w:p w14:paraId="3E546334" w14:textId="77777777" w:rsidR="00647BE3" w:rsidRDefault="00647BE3" w:rsidP="00647BE3">
      <w:pPr>
        <w:suppressAutoHyphens/>
        <w:overflowPunct/>
        <w:textAlignment w:val="baseline"/>
        <w:rPr>
          <w:rFonts w:ascii="Linux Biolinum G" w:eastAsia="Calibri" w:hAnsi="Linux Biolinum G"/>
          <w:iCs/>
          <w:lang w:eastAsia="en-US"/>
        </w:rPr>
      </w:pPr>
    </w:p>
    <w:p w14:paraId="466E8D58" w14:textId="77777777" w:rsidR="00647BE3" w:rsidRDefault="00647BE3" w:rsidP="00647BE3">
      <w:pPr>
        <w:suppressAutoHyphens/>
        <w:overflowPunct/>
        <w:textAlignment w:val="baseline"/>
        <w:rPr>
          <w:rFonts w:ascii="Linux Biolinum G" w:eastAsia="Calibri" w:hAnsi="Linux Biolinum G"/>
          <w:iCs/>
          <w:lang w:eastAsia="en-US"/>
        </w:rPr>
      </w:pPr>
    </w:p>
    <w:p w14:paraId="178EC09B" w14:textId="77777777" w:rsidR="00647BE3" w:rsidRDefault="00647BE3" w:rsidP="00F7781A">
      <w:pPr>
        <w:suppressAutoHyphens/>
        <w:overflowPunct/>
        <w:textAlignment w:val="baseline"/>
        <w:rPr>
          <w:rFonts w:ascii="Linux Biolinum G" w:eastAsia="Calibri" w:hAnsi="Linux Biolinum G"/>
          <w:iCs/>
          <w:lang w:eastAsia="en-US"/>
        </w:rPr>
      </w:pPr>
    </w:p>
    <w:sectPr w:rsidR="00647BE3">
      <w:headerReference w:type="default" r:id="rId7"/>
      <w:footerReference w:type="default" r:id="rId8"/>
      <w:pgSz w:w="11906" w:h="16838"/>
      <w:pgMar w:top="1260" w:right="1417" w:bottom="2514" w:left="1417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E95D" w14:textId="77777777" w:rsidR="00D21425" w:rsidRDefault="00D21425">
      <w:r>
        <w:separator/>
      </w:r>
    </w:p>
  </w:endnote>
  <w:endnote w:type="continuationSeparator" w:id="0">
    <w:p w14:paraId="73FB3F35" w14:textId="77777777" w:rsidR="00D21425" w:rsidRDefault="00D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7897" w14:textId="57922078" w:rsidR="007B27D1" w:rsidRDefault="004C1C92">
    <w:pPr>
      <w:spacing w:line="100" w:lineRule="atLeast"/>
      <w:jc w:val="center"/>
    </w:pPr>
    <w:r w:rsidRPr="005C5301">
      <w:rPr>
        <w:rFonts w:ascii="Calibri" w:hAnsi="Calibri"/>
        <w:b/>
        <w:noProof/>
        <w:sz w:val="48"/>
        <w:szCs w:val="48"/>
      </w:rPr>
      <w:drawing>
        <wp:anchor distT="0" distB="0" distL="133350" distR="123190" simplePos="0" relativeHeight="251658240" behindDoc="0" locked="0" layoutInCell="1" allowOverlap="1" wp14:anchorId="530F07F1" wp14:editId="285145C1">
          <wp:simplePos x="0" y="0"/>
          <wp:positionH relativeFrom="margin">
            <wp:posOffset>2433955</wp:posOffset>
          </wp:positionH>
          <wp:positionV relativeFrom="paragraph">
            <wp:posOffset>454660</wp:posOffset>
          </wp:positionV>
          <wp:extent cx="830580" cy="590550"/>
          <wp:effectExtent l="0" t="0" r="7620" b="0"/>
          <wp:wrapNone/>
          <wp:docPr id="2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48" t="13001" r="4535" b="15828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4DF">
      <w:rPr>
        <w:rFonts w:ascii="Calibri" w:hAnsi="Calibri"/>
        <w:color w:val="000000"/>
        <w:sz w:val="22"/>
        <w:szCs w:val="22"/>
      </w:rPr>
      <w:t>Letáčky, podrobnější informace k programu a upozornění o změnách v programu najdete</w:t>
    </w:r>
    <w:r w:rsidR="006514DF">
      <w:rPr>
        <w:rFonts w:ascii="Calibri" w:hAnsi="Calibri"/>
        <w:color w:val="000000"/>
        <w:sz w:val="22"/>
        <w:szCs w:val="22"/>
      </w:rPr>
      <w:br/>
      <w:t xml:space="preserve"> v sekci aktuality na webových stránkách </w:t>
    </w:r>
    <w:hyperlink r:id="rId2">
      <w:r w:rsidR="006514DF">
        <w:rPr>
          <w:rStyle w:val="Internetovodkaz"/>
          <w:rFonts w:ascii="Calibri" w:hAnsi="Calibri"/>
          <w:color w:val="000000"/>
          <w:sz w:val="22"/>
          <w:szCs w:val="22"/>
        </w:rPr>
        <w:t>www.manaol.cz</w:t>
      </w:r>
    </w:hyperlink>
    <w:r w:rsidR="006514DF">
      <w:rPr>
        <w:rStyle w:val="Internetovodkaz"/>
        <w:rFonts w:ascii="Calibri" w:hAnsi="Calibri"/>
        <w:color w:val="000000"/>
        <w:sz w:val="22"/>
        <w:szCs w:val="22"/>
      </w:rPr>
      <w:t xml:space="preserve">, </w:t>
    </w:r>
    <w:r w:rsidR="006514DF">
      <w:rPr>
        <w:rStyle w:val="Internetovodkaz"/>
        <w:rFonts w:ascii="Calibri" w:hAnsi="Calibri"/>
        <w:color w:val="000000"/>
        <w:sz w:val="22"/>
        <w:szCs w:val="22"/>
        <w:u w:val="none"/>
      </w:rPr>
      <w:t>tel. 774 403 43</w:t>
    </w:r>
    <w:bookmarkStart w:id="1" w:name="__DdeLink__877_4017634201"/>
    <w:bookmarkEnd w:id="1"/>
    <w:r w:rsidR="006514DF">
      <w:rPr>
        <w:rStyle w:val="Internetovodkaz"/>
        <w:rFonts w:ascii="Calibri" w:hAnsi="Calibri"/>
        <w:color w:val="000000"/>
        <w:sz w:val="22"/>
        <w:szCs w:val="22"/>
        <w:u w:val="non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353C" w14:textId="77777777" w:rsidR="00D21425" w:rsidRDefault="00D21425">
      <w:r>
        <w:separator/>
      </w:r>
    </w:p>
  </w:footnote>
  <w:footnote w:type="continuationSeparator" w:id="0">
    <w:p w14:paraId="20838BFC" w14:textId="77777777" w:rsidR="00D21425" w:rsidRDefault="00D2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2AC3" w14:textId="0FD92806" w:rsidR="005C5301" w:rsidRPr="005C5301" w:rsidRDefault="006514DF">
    <w:pPr>
      <w:rPr>
        <w:rFonts w:ascii="Calibri" w:hAnsi="Calibri"/>
        <w:b/>
        <w:sz w:val="48"/>
        <w:szCs w:val="48"/>
      </w:rPr>
    </w:pPr>
    <w:r w:rsidRPr="005C5301">
      <w:rPr>
        <w:rFonts w:ascii="Calibri" w:hAnsi="Calibri"/>
        <w:b/>
        <w:sz w:val="48"/>
        <w:szCs w:val="48"/>
      </w:rPr>
      <w:t xml:space="preserve">PROGRAM CENTRA </w:t>
    </w:r>
  </w:p>
  <w:p w14:paraId="6C83AC20" w14:textId="6BEA5220" w:rsidR="007B27D1" w:rsidRPr="002A0ADE" w:rsidRDefault="00ED485D">
    <w:pPr>
      <w:rPr>
        <w:rFonts w:ascii="Calibri" w:hAnsi="Calibri"/>
        <w:b/>
        <w:sz w:val="48"/>
        <w:szCs w:val="48"/>
      </w:rPr>
    </w:pPr>
    <w:r>
      <w:rPr>
        <w:rFonts w:ascii="Calibri" w:hAnsi="Calibri"/>
        <w:b/>
        <w:sz w:val="48"/>
        <w:szCs w:val="48"/>
      </w:rPr>
      <w:t>LEDEN</w:t>
    </w:r>
    <w:r w:rsidR="006E0B8B">
      <w:rPr>
        <w:rFonts w:ascii="Calibri" w:hAnsi="Calibri"/>
        <w:b/>
        <w:sz w:val="48"/>
        <w:szCs w:val="48"/>
      </w:rPr>
      <w:t>/ÚNOR</w:t>
    </w:r>
    <w:r w:rsidR="00567A15" w:rsidRPr="005C5301">
      <w:rPr>
        <w:rFonts w:ascii="Calibri" w:hAnsi="Calibri"/>
        <w:b/>
        <w:sz w:val="48"/>
        <w:szCs w:val="48"/>
      </w:rPr>
      <w:t xml:space="preserve"> 202</w:t>
    </w:r>
    <w:r>
      <w:rPr>
        <w:rFonts w:ascii="Calibri" w:hAnsi="Calibri"/>
        <w:b/>
        <w:sz w:val="48"/>
        <w:szCs w:val="48"/>
      </w:rPr>
      <w:t>2</w:t>
    </w:r>
  </w:p>
  <w:p w14:paraId="671B7651" w14:textId="111B18C6" w:rsidR="00BC6620" w:rsidRDefault="00BC6620">
    <w:pPr>
      <w:rPr>
        <w:rFonts w:ascii="Calibri" w:hAnsi="Calibri"/>
        <w:b/>
        <w:sz w:val="36"/>
        <w:szCs w:val="36"/>
      </w:rPr>
    </w:pPr>
    <w:bookmarkStart w:id="0" w:name="__DdeLink__295_1363186313"/>
    <w:bookmarkEnd w:id="0"/>
  </w:p>
  <w:p w14:paraId="681E6D49" w14:textId="1DC00CF5" w:rsidR="00CA3127" w:rsidRDefault="006E0B8B">
    <w:pPr>
      <w:rPr>
        <w:rFonts w:ascii="Calibri" w:hAnsi="Calibri"/>
        <w:b/>
        <w:sz w:val="48"/>
        <w:szCs w:val="48"/>
      </w:rPr>
    </w:pPr>
    <w:r>
      <w:rPr>
        <w:rFonts w:ascii="Calibri" w:hAnsi="Calibri"/>
        <w:b/>
        <w:sz w:val="48"/>
        <w:szCs w:val="48"/>
      </w:rPr>
      <w:t>31</w:t>
    </w:r>
    <w:r w:rsidR="00BC6951">
      <w:rPr>
        <w:rFonts w:ascii="Calibri" w:hAnsi="Calibri"/>
        <w:b/>
        <w:sz w:val="48"/>
        <w:szCs w:val="48"/>
      </w:rPr>
      <w:t>.</w:t>
    </w:r>
    <w:r>
      <w:rPr>
        <w:rFonts w:ascii="Calibri" w:hAnsi="Calibri"/>
        <w:b/>
        <w:sz w:val="48"/>
        <w:szCs w:val="48"/>
      </w:rPr>
      <w:t>1.</w:t>
    </w:r>
    <w:r w:rsidR="001708F9">
      <w:rPr>
        <w:rFonts w:ascii="Calibri" w:hAnsi="Calibri"/>
        <w:b/>
        <w:sz w:val="48"/>
        <w:szCs w:val="48"/>
      </w:rPr>
      <w:t xml:space="preserve"> – </w:t>
    </w:r>
    <w:r>
      <w:rPr>
        <w:rFonts w:ascii="Calibri" w:hAnsi="Calibri"/>
        <w:b/>
        <w:sz w:val="48"/>
        <w:szCs w:val="48"/>
      </w:rPr>
      <w:t>4</w:t>
    </w:r>
    <w:r w:rsidR="00D0481E">
      <w:rPr>
        <w:rFonts w:ascii="Calibri" w:hAnsi="Calibri"/>
        <w:b/>
        <w:sz w:val="48"/>
        <w:szCs w:val="48"/>
      </w:rPr>
      <w:t>.</w:t>
    </w:r>
    <w:r>
      <w:rPr>
        <w:rFonts w:ascii="Calibri" w:hAnsi="Calibri"/>
        <w:b/>
        <w:sz w:val="48"/>
        <w:szCs w:val="48"/>
      </w:rPr>
      <w:t>2</w:t>
    </w:r>
    <w:r w:rsidR="001708F9">
      <w:rPr>
        <w:rFonts w:ascii="Calibri" w:hAnsi="Calibri"/>
        <w:b/>
        <w:sz w:val="48"/>
        <w:szCs w:val="48"/>
      </w:rPr>
      <w:t>.</w:t>
    </w:r>
  </w:p>
  <w:p w14:paraId="25ECD077" w14:textId="66CFD53F" w:rsidR="007F165F" w:rsidRPr="00CA3127" w:rsidRDefault="007F165F">
    <w:pPr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20E"/>
    <w:multiLevelType w:val="hybridMultilevel"/>
    <w:tmpl w:val="BD3AD7F6"/>
    <w:lvl w:ilvl="0" w:tplc="497A4C7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7B20"/>
    <w:multiLevelType w:val="hybridMultilevel"/>
    <w:tmpl w:val="9AC0393E"/>
    <w:lvl w:ilvl="0" w:tplc="3AB0EDF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4DB"/>
    <w:multiLevelType w:val="hybridMultilevel"/>
    <w:tmpl w:val="F18659CA"/>
    <w:lvl w:ilvl="0" w:tplc="AD20369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7D1"/>
    <w:rsid w:val="00010E70"/>
    <w:rsid w:val="00017A61"/>
    <w:rsid w:val="000328C7"/>
    <w:rsid w:val="0003621D"/>
    <w:rsid w:val="00062730"/>
    <w:rsid w:val="000667DB"/>
    <w:rsid w:val="00095A85"/>
    <w:rsid w:val="000B6418"/>
    <w:rsid w:val="000C2145"/>
    <w:rsid w:val="000E1635"/>
    <w:rsid w:val="000F057F"/>
    <w:rsid w:val="000F3266"/>
    <w:rsid w:val="000F4706"/>
    <w:rsid w:val="000F5A1F"/>
    <w:rsid w:val="00105E5E"/>
    <w:rsid w:val="0011008C"/>
    <w:rsid w:val="0011636F"/>
    <w:rsid w:val="001244A1"/>
    <w:rsid w:val="00124743"/>
    <w:rsid w:val="0012573D"/>
    <w:rsid w:val="001369D2"/>
    <w:rsid w:val="001439AA"/>
    <w:rsid w:val="001535D9"/>
    <w:rsid w:val="00156045"/>
    <w:rsid w:val="001708F9"/>
    <w:rsid w:val="001812C9"/>
    <w:rsid w:val="001926F1"/>
    <w:rsid w:val="001A1671"/>
    <w:rsid w:val="001A373C"/>
    <w:rsid w:val="001B57E8"/>
    <w:rsid w:val="001D1575"/>
    <w:rsid w:val="001E17F1"/>
    <w:rsid w:val="001F4108"/>
    <w:rsid w:val="001F45CC"/>
    <w:rsid w:val="0020774E"/>
    <w:rsid w:val="0020795E"/>
    <w:rsid w:val="00207FB4"/>
    <w:rsid w:val="002133CE"/>
    <w:rsid w:val="002224A8"/>
    <w:rsid w:val="00244571"/>
    <w:rsid w:val="00251D45"/>
    <w:rsid w:val="00253B5A"/>
    <w:rsid w:val="00256B51"/>
    <w:rsid w:val="00267488"/>
    <w:rsid w:val="002A0ADE"/>
    <w:rsid w:val="002A3D14"/>
    <w:rsid w:val="002B0BAB"/>
    <w:rsid w:val="002B38B5"/>
    <w:rsid w:val="002B3932"/>
    <w:rsid w:val="002B741D"/>
    <w:rsid w:val="002D7BB5"/>
    <w:rsid w:val="002E30DF"/>
    <w:rsid w:val="0030053C"/>
    <w:rsid w:val="003266BC"/>
    <w:rsid w:val="00327482"/>
    <w:rsid w:val="003323AE"/>
    <w:rsid w:val="00335AF4"/>
    <w:rsid w:val="00336398"/>
    <w:rsid w:val="003709A9"/>
    <w:rsid w:val="00394950"/>
    <w:rsid w:val="003A0579"/>
    <w:rsid w:val="003A08B8"/>
    <w:rsid w:val="003A3B4D"/>
    <w:rsid w:val="003B71E5"/>
    <w:rsid w:val="003C42C0"/>
    <w:rsid w:val="003D21C6"/>
    <w:rsid w:val="003D2BC8"/>
    <w:rsid w:val="004105A3"/>
    <w:rsid w:val="00416E9F"/>
    <w:rsid w:val="00431E4B"/>
    <w:rsid w:val="004437F2"/>
    <w:rsid w:val="0044624A"/>
    <w:rsid w:val="00457D1B"/>
    <w:rsid w:val="00460D8E"/>
    <w:rsid w:val="0047122C"/>
    <w:rsid w:val="004731ED"/>
    <w:rsid w:val="00475C8A"/>
    <w:rsid w:val="00477FCC"/>
    <w:rsid w:val="004935DD"/>
    <w:rsid w:val="004A1AFF"/>
    <w:rsid w:val="004B17C7"/>
    <w:rsid w:val="004C1C92"/>
    <w:rsid w:val="004D3127"/>
    <w:rsid w:val="004E20F2"/>
    <w:rsid w:val="004F79B4"/>
    <w:rsid w:val="005019A3"/>
    <w:rsid w:val="00507699"/>
    <w:rsid w:val="00535BC7"/>
    <w:rsid w:val="0055688D"/>
    <w:rsid w:val="00567A15"/>
    <w:rsid w:val="005806F9"/>
    <w:rsid w:val="0058227A"/>
    <w:rsid w:val="00590454"/>
    <w:rsid w:val="005913D3"/>
    <w:rsid w:val="005A361D"/>
    <w:rsid w:val="005A6D5F"/>
    <w:rsid w:val="005A7115"/>
    <w:rsid w:val="005B4D88"/>
    <w:rsid w:val="005B5219"/>
    <w:rsid w:val="005C5301"/>
    <w:rsid w:val="005C5BDB"/>
    <w:rsid w:val="005C7853"/>
    <w:rsid w:val="005D06D1"/>
    <w:rsid w:val="005D26C7"/>
    <w:rsid w:val="005D793F"/>
    <w:rsid w:val="005E3D91"/>
    <w:rsid w:val="005F4931"/>
    <w:rsid w:val="0060413F"/>
    <w:rsid w:val="006122AF"/>
    <w:rsid w:val="0061763D"/>
    <w:rsid w:val="0062235B"/>
    <w:rsid w:val="00622D63"/>
    <w:rsid w:val="00634192"/>
    <w:rsid w:val="00635F72"/>
    <w:rsid w:val="006364E8"/>
    <w:rsid w:val="006375BB"/>
    <w:rsid w:val="00640D02"/>
    <w:rsid w:val="0064759B"/>
    <w:rsid w:val="00647BE3"/>
    <w:rsid w:val="006514DF"/>
    <w:rsid w:val="00651DC4"/>
    <w:rsid w:val="00670B95"/>
    <w:rsid w:val="00675093"/>
    <w:rsid w:val="006776C3"/>
    <w:rsid w:val="0068570D"/>
    <w:rsid w:val="00695AA8"/>
    <w:rsid w:val="006A2D2E"/>
    <w:rsid w:val="006B1915"/>
    <w:rsid w:val="006D1731"/>
    <w:rsid w:val="006D1B42"/>
    <w:rsid w:val="006D22DD"/>
    <w:rsid w:val="006D6AF8"/>
    <w:rsid w:val="006D78D2"/>
    <w:rsid w:val="006E0B8B"/>
    <w:rsid w:val="006E29C3"/>
    <w:rsid w:val="006F336A"/>
    <w:rsid w:val="006F6B12"/>
    <w:rsid w:val="00703B52"/>
    <w:rsid w:val="00706428"/>
    <w:rsid w:val="0072260C"/>
    <w:rsid w:val="00726498"/>
    <w:rsid w:val="00726933"/>
    <w:rsid w:val="007270E9"/>
    <w:rsid w:val="00735FA7"/>
    <w:rsid w:val="007431AC"/>
    <w:rsid w:val="007455B3"/>
    <w:rsid w:val="00745D36"/>
    <w:rsid w:val="00757234"/>
    <w:rsid w:val="0078252D"/>
    <w:rsid w:val="00794071"/>
    <w:rsid w:val="007A1B08"/>
    <w:rsid w:val="007B09D3"/>
    <w:rsid w:val="007B27D1"/>
    <w:rsid w:val="007B51F6"/>
    <w:rsid w:val="007D1732"/>
    <w:rsid w:val="007D22D0"/>
    <w:rsid w:val="007D499F"/>
    <w:rsid w:val="007E210B"/>
    <w:rsid w:val="007E257D"/>
    <w:rsid w:val="007F165F"/>
    <w:rsid w:val="007F1E00"/>
    <w:rsid w:val="007F3682"/>
    <w:rsid w:val="007F67B6"/>
    <w:rsid w:val="00812C99"/>
    <w:rsid w:val="00833259"/>
    <w:rsid w:val="00833DB2"/>
    <w:rsid w:val="00834887"/>
    <w:rsid w:val="00835A90"/>
    <w:rsid w:val="00836573"/>
    <w:rsid w:val="0084307F"/>
    <w:rsid w:val="00843F29"/>
    <w:rsid w:val="00852EBE"/>
    <w:rsid w:val="00856042"/>
    <w:rsid w:val="00860DC2"/>
    <w:rsid w:val="0086358D"/>
    <w:rsid w:val="00864DF5"/>
    <w:rsid w:val="00880AAE"/>
    <w:rsid w:val="00880D22"/>
    <w:rsid w:val="008A4BCF"/>
    <w:rsid w:val="008B0C0C"/>
    <w:rsid w:val="008B2200"/>
    <w:rsid w:val="008C5DCB"/>
    <w:rsid w:val="008F184A"/>
    <w:rsid w:val="008F38F9"/>
    <w:rsid w:val="008F7E60"/>
    <w:rsid w:val="009078F1"/>
    <w:rsid w:val="009247AE"/>
    <w:rsid w:val="00932C35"/>
    <w:rsid w:val="00947EFD"/>
    <w:rsid w:val="009568C8"/>
    <w:rsid w:val="00957161"/>
    <w:rsid w:val="00972036"/>
    <w:rsid w:val="00982F06"/>
    <w:rsid w:val="00987BE0"/>
    <w:rsid w:val="009935B4"/>
    <w:rsid w:val="009A0B99"/>
    <w:rsid w:val="009B17D0"/>
    <w:rsid w:val="009B2A44"/>
    <w:rsid w:val="009B3AF5"/>
    <w:rsid w:val="009B3BC4"/>
    <w:rsid w:val="009C4729"/>
    <w:rsid w:val="009D605D"/>
    <w:rsid w:val="009E2C93"/>
    <w:rsid w:val="009E483C"/>
    <w:rsid w:val="009F6224"/>
    <w:rsid w:val="009F7708"/>
    <w:rsid w:val="009F7B23"/>
    <w:rsid w:val="00A23354"/>
    <w:rsid w:val="00A247AB"/>
    <w:rsid w:val="00A316E8"/>
    <w:rsid w:val="00A36E00"/>
    <w:rsid w:val="00A429E0"/>
    <w:rsid w:val="00A46F4B"/>
    <w:rsid w:val="00A65FED"/>
    <w:rsid w:val="00A66840"/>
    <w:rsid w:val="00A75739"/>
    <w:rsid w:val="00A76454"/>
    <w:rsid w:val="00A9354A"/>
    <w:rsid w:val="00A94AED"/>
    <w:rsid w:val="00AA7F0D"/>
    <w:rsid w:val="00AB03F6"/>
    <w:rsid w:val="00AD0577"/>
    <w:rsid w:val="00AD5E59"/>
    <w:rsid w:val="00AD6B3F"/>
    <w:rsid w:val="00AF2CBB"/>
    <w:rsid w:val="00B22902"/>
    <w:rsid w:val="00B23860"/>
    <w:rsid w:val="00B3172C"/>
    <w:rsid w:val="00B334B8"/>
    <w:rsid w:val="00B505C6"/>
    <w:rsid w:val="00B6116B"/>
    <w:rsid w:val="00B71144"/>
    <w:rsid w:val="00B949BE"/>
    <w:rsid w:val="00B96828"/>
    <w:rsid w:val="00BA1F3B"/>
    <w:rsid w:val="00BA61E3"/>
    <w:rsid w:val="00BA6943"/>
    <w:rsid w:val="00BA6AC5"/>
    <w:rsid w:val="00BB4399"/>
    <w:rsid w:val="00BC2921"/>
    <w:rsid w:val="00BC6620"/>
    <w:rsid w:val="00BC6951"/>
    <w:rsid w:val="00BD5E2A"/>
    <w:rsid w:val="00BE564C"/>
    <w:rsid w:val="00BF7D9C"/>
    <w:rsid w:val="00C116A3"/>
    <w:rsid w:val="00C2450F"/>
    <w:rsid w:val="00C2583C"/>
    <w:rsid w:val="00C35722"/>
    <w:rsid w:val="00C46B58"/>
    <w:rsid w:val="00C654F4"/>
    <w:rsid w:val="00C80A86"/>
    <w:rsid w:val="00C81101"/>
    <w:rsid w:val="00C87DBE"/>
    <w:rsid w:val="00C95269"/>
    <w:rsid w:val="00CA15C1"/>
    <w:rsid w:val="00CA3127"/>
    <w:rsid w:val="00CA53A1"/>
    <w:rsid w:val="00CB28C2"/>
    <w:rsid w:val="00CB741F"/>
    <w:rsid w:val="00CD5818"/>
    <w:rsid w:val="00CD77BB"/>
    <w:rsid w:val="00CE661D"/>
    <w:rsid w:val="00CE6FA2"/>
    <w:rsid w:val="00CF015B"/>
    <w:rsid w:val="00CF5B22"/>
    <w:rsid w:val="00D01EAE"/>
    <w:rsid w:val="00D022A7"/>
    <w:rsid w:val="00D0481E"/>
    <w:rsid w:val="00D21425"/>
    <w:rsid w:val="00D23283"/>
    <w:rsid w:val="00D24826"/>
    <w:rsid w:val="00D36816"/>
    <w:rsid w:val="00D50CE3"/>
    <w:rsid w:val="00D7235C"/>
    <w:rsid w:val="00D765E6"/>
    <w:rsid w:val="00D849DA"/>
    <w:rsid w:val="00D91A3A"/>
    <w:rsid w:val="00D9213B"/>
    <w:rsid w:val="00D92C75"/>
    <w:rsid w:val="00DC749B"/>
    <w:rsid w:val="00DD019B"/>
    <w:rsid w:val="00DD24B2"/>
    <w:rsid w:val="00DE1906"/>
    <w:rsid w:val="00DE461F"/>
    <w:rsid w:val="00DE5E9F"/>
    <w:rsid w:val="00DE6FAB"/>
    <w:rsid w:val="00DE7187"/>
    <w:rsid w:val="00DE72A9"/>
    <w:rsid w:val="00DF7851"/>
    <w:rsid w:val="00E06B58"/>
    <w:rsid w:val="00E10841"/>
    <w:rsid w:val="00E229A3"/>
    <w:rsid w:val="00E40CFC"/>
    <w:rsid w:val="00E44F01"/>
    <w:rsid w:val="00E547AB"/>
    <w:rsid w:val="00E56BAF"/>
    <w:rsid w:val="00E944B6"/>
    <w:rsid w:val="00EA2E06"/>
    <w:rsid w:val="00EA4FE2"/>
    <w:rsid w:val="00EB48FB"/>
    <w:rsid w:val="00EB585C"/>
    <w:rsid w:val="00ED485D"/>
    <w:rsid w:val="00ED498C"/>
    <w:rsid w:val="00ED7221"/>
    <w:rsid w:val="00EE76AB"/>
    <w:rsid w:val="00EF3B68"/>
    <w:rsid w:val="00F01FDC"/>
    <w:rsid w:val="00F0567C"/>
    <w:rsid w:val="00F14795"/>
    <w:rsid w:val="00F43CB5"/>
    <w:rsid w:val="00F51E9D"/>
    <w:rsid w:val="00F629D6"/>
    <w:rsid w:val="00F73FE6"/>
    <w:rsid w:val="00F7781A"/>
    <w:rsid w:val="00F821DE"/>
    <w:rsid w:val="00F82FEA"/>
    <w:rsid w:val="00F9251B"/>
    <w:rsid w:val="00F934A5"/>
    <w:rsid w:val="00FA0D04"/>
    <w:rsid w:val="00FA18D2"/>
    <w:rsid w:val="00FA1BF0"/>
    <w:rsid w:val="00FD0E71"/>
    <w:rsid w:val="00FE49F4"/>
    <w:rsid w:val="00FF5DDE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CB373"/>
  <w15:docId w15:val="{9E9C153F-05C4-4B9B-9A58-AB88573D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line="276" w:lineRule="auto"/>
      <w:outlineLvl w:val="0"/>
    </w:pPr>
    <w:rPr>
      <w:rFonts w:ascii="Cambria" w:eastAsia="Calibri" w:hAnsi="Cambria" w:cs="Tahoma"/>
      <w:b/>
      <w:bCs/>
      <w:color w:val="365F9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24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Pr>
      <w:rFonts w:ascii="Calibri" w:hAnsi="Calibri" w:cs="Tahoma"/>
    </w:rPr>
  </w:style>
  <w:style w:type="character" w:customStyle="1" w:styleId="ZpatChar">
    <w:name w:val="Zápatí Char"/>
    <w:basedOn w:val="Standardnpsmoodstavce"/>
    <w:qFormat/>
    <w:rPr>
      <w:rFonts w:ascii="Calibri" w:hAnsi="Calibri" w:cs="Tahoma"/>
    </w:rPr>
  </w:style>
  <w:style w:type="character" w:customStyle="1" w:styleId="TextpoznpodarouChar">
    <w:name w:val="Text pozn. pod čarou Char"/>
    <w:basedOn w:val="Standardnpsmoodstavce"/>
    <w:qFormat/>
    <w:rPr>
      <w:rFonts w:ascii="Calibri" w:hAnsi="Calibri" w:cs="Tahoma"/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character" w:customStyle="1" w:styleId="TextbublinyChar">
    <w:name w:val="Text bubliny Char"/>
    <w:basedOn w:val="Standardnpsmoodstavce"/>
    <w:qFormat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nternetovodkaz">
    <w:name w:val="Internetový odkaz"/>
    <w:rPr>
      <w:color w:val="0563C1"/>
      <w:u w:val="single"/>
    </w:rPr>
  </w:style>
  <w:style w:type="character" w:customStyle="1" w:styleId="Nadpis1Char">
    <w:name w:val="Nadpis 1 Char"/>
    <w:basedOn w:val="Standardnpsmoodstavce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styleId="Zdraznn">
    <w:name w:val="Emphasis"/>
    <w:basedOn w:val="Standardnpsmoodstavce"/>
    <w:qFormat/>
    <w:rPr>
      <w:i/>
      <w:iCs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 w:cs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Calibri" w:hAnsi="Calibri"/>
      <w:b/>
      <w:color w:val="C00000"/>
      <w:sz w:val="18"/>
      <w:szCs w:val="18"/>
    </w:rPr>
  </w:style>
  <w:style w:type="character" w:customStyle="1" w:styleId="ListLabel46">
    <w:name w:val="ListLabel 46"/>
    <w:qFormat/>
    <w:rPr>
      <w:rFonts w:ascii="Calibri" w:hAnsi="Calibri"/>
      <w:b/>
      <w:color w:val="C00000"/>
      <w:sz w:val="18"/>
      <w:szCs w:val="18"/>
    </w:rPr>
  </w:style>
  <w:style w:type="character" w:customStyle="1" w:styleId="ListLabel47">
    <w:name w:val="ListLabel 47"/>
    <w:qFormat/>
    <w:rPr>
      <w:rFonts w:ascii="Calibri" w:hAnsi="Calibri"/>
      <w:b/>
      <w:color w:val="000000"/>
      <w:sz w:val="18"/>
      <w:szCs w:val="18"/>
    </w:rPr>
  </w:style>
  <w:style w:type="character" w:customStyle="1" w:styleId="ListLabel48">
    <w:name w:val="ListLabel 48"/>
    <w:qFormat/>
    <w:rPr>
      <w:rFonts w:ascii="Calibri" w:hAnsi="Calibri"/>
      <w:b/>
      <w:color w:val="000000"/>
      <w:sz w:val="18"/>
      <w:szCs w:val="18"/>
    </w:rPr>
  </w:style>
  <w:style w:type="character" w:customStyle="1" w:styleId="ListLabel49">
    <w:name w:val="ListLabel 49"/>
    <w:qFormat/>
    <w:rPr>
      <w:rFonts w:ascii="Calibri" w:hAnsi="Calibri"/>
      <w:b/>
      <w:color w:val="000000"/>
      <w:sz w:val="18"/>
      <w:szCs w:val="18"/>
    </w:rPr>
  </w:style>
  <w:style w:type="character" w:customStyle="1" w:styleId="ListLabel50">
    <w:name w:val="ListLabel 50"/>
    <w:qFormat/>
    <w:rPr>
      <w:rFonts w:ascii="Calibri" w:hAnsi="Calibri"/>
      <w:b/>
      <w:color w:val="000000"/>
      <w:sz w:val="18"/>
      <w:szCs w:val="18"/>
    </w:rPr>
  </w:style>
  <w:style w:type="character" w:customStyle="1" w:styleId="ListLabel51">
    <w:name w:val="ListLabel 51"/>
    <w:qFormat/>
    <w:rPr>
      <w:rFonts w:ascii="Calibri" w:hAnsi="Calibri"/>
      <w:b/>
      <w:color w:val="000000"/>
      <w:sz w:val="18"/>
      <w:szCs w:val="18"/>
    </w:rPr>
  </w:style>
  <w:style w:type="character" w:customStyle="1" w:styleId="ListLabel52">
    <w:name w:val="ListLabel 52"/>
    <w:qFormat/>
    <w:rPr>
      <w:rFonts w:ascii="Calibri" w:hAnsi="Calibri"/>
      <w:b/>
      <w:color w:val="000000"/>
      <w:sz w:val="18"/>
      <w:szCs w:val="18"/>
    </w:rPr>
  </w:style>
  <w:style w:type="character" w:customStyle="1" w:styleId="ListLabel53">
    <w:name w:val="ListLabel 53"/>
    <w:qFormat/>
    <w:rPr>
      <w:rFonts w:ascii="Calibri" w:hAnsi="Calibri"/>
      <w:b/>
      <w:color w:val="000000"/>
      <w:sz w:val="18"/>
      <w:szCs w:val="18"/>
    </w:rPr>
  </w:style>
  <w:style w:type="character" w:customStyle="1" w:styleId="ListLabel54">
    <w:name w:val="ListLabel 54"/>
    <w:qFormat/>
    <w:rPr>
      <w:rFonts w:ascii="Calibri" w:hAnsi="Calibri"/>
      <w:b/>
      <w:color w:val="000000"/>
      <w:sz w:val="18"/>
      <w:szCs w:val="18"/>
    </w:rPr>
  </w:style>
  <w:style w:type="character" w:customStyle="1" w:styleId="ListLabel55">
    <w:name w:val="ListLabel 55"/>
    <w:qFormat/>
    <w:rPr>
      <w:rFonts w:ascii="Calibri" w:hAnsi="Calibri"/>
      <w:b/>
      <w:color w:val="000000"/>
      <w:sz w:val="18"/>
      <w:szCs w:val="18"/>
    </w:rPr>
  </w:style>
  <w:style w:type="character" w:customStyle="1" w:styleId="ListLabel56">
    <w:name w:val="ListLabel 56"/>
    <w:qFormat/>
    <w:rPr>
      <w:rFonts w:ascii="Calibri" w:hAnsi="Calibri"/>
      <w:b/>
      <w:color w:val="000000"/>
      <w:sz w:val="18"/>
      <w:szCs w:val="18"/>
    </w:rPr>
  </w:style>
  <w:style w:type="character" w:customStyle="1" w:styleId="ListLabel57">
    <w:name w:val="ListLabel 57"/>
    <w:qFormat/>
    <w:rPr>
      <w:rFonts w:ascii="Calibri" w:hAnsi="Calibri"/>
      <w:b/>
      <w:color w:val="000000"/>
      <w:sz w:val="18"/>
      <w:szCs w:val="18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58">
    <w:name w:val="ListLabel 58"/>
    <w:qFormat/>
    <w:rPr>
      <w:rFonts w:ascii="Calibri" w:eastAsia="Times New Roman" w:hAnsi="Calibri" w:cs="Times New Roman"/>
      <w:b w:val="0"/>
      <w:bCs w:val="0"/>
      <w:i w:val="0"/>
      <w:iCs w:val="0"/>
      <w:color w:val="000000"/>
      <w:kern w:val="0"/>
      <w:sz w:val="22"/>
      <w:szCs w:val="22"/>
      <w:lang w:val="cs-CZ" w:eastAsia="cs-CZ" w:bidi="ar-SA"/>
    </w:rPr>
  </w:style>
  <w:style w:type="character" w:customStyle="1" w:styleId="ListLabel59">
    <w:name w:val="ListLabel 59"/>
    <w:qFormat/>
    <w:rPr>
      <w:rFonts w:ascii="Calibri" w:eastAsia="Times New Roman" w:hAnsi="Calibri" w:cs="Times New Roman"/>
      <w:b w:val="0"/>
      <w:bCs w:val="0"/>
      <w:i w:val="0"/>
      <w:iCs w:val="0"/>
      <w:color w:val="000000"/>
      <w:kern w:val="0"/>
      <w:sz w:val="22"/>
      <w:szCs w:val="22"/>
      <w:lang w:val="cs-CZ" w:eastAsia="cs-CZ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qFormat/>
    <w:pPr>
      <w:overflowPunct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qFormat/>
    <w:pPr>
      <w:ind w:left="720"/>
      <w:contextualSpacing/>
      <w:jc w:val="both"/>
    </w:pPr>
    <w:rPr>
      <w:rFonts w:ascii="Calibri" w:eastAsia="Calibri" w:hAnsi="Calibri" w:cs="Tahoma"/>
      <w:sz w:val="22"/>
      <w:szCs w:val="22"/>
      <w:lang w:eastAsia="en-US"/>
    </w:rPr>
  </w:style>
  <w:style w:type="paragraph" w:styleId="Textpoznpodarou">
    <w:name w:val="footnote text"/>
    <w:basedOn w:val="Normln"/>
    <w:rPr>
      <w:rFonts w:ascii="Calibri" w:eastAsia="Calibri" w:hAnsi="Calibri" w:cs="Tahoma"/>
      <w:sz w:val="20"/>
      <w:szCs w:val="20"/>
      <w:lang w:eastAsia="en-US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  <w:rPr>
      <w:sz w:val="20"/>
      <w:szCs w:val="20"/>
    </w:rPr>
  </w:style>
  <w:style w:type="paragraph" w:customStyle="1" w:styleId="LO-normal">
    <w:name w:val="LO-normal"/>
    <w:qFormat/>
    <w:pPr>
      <w:overflowPunct w:val="0"/>
    </w:pPr>
    <w:rPr>
      <w:rFonts w:ascii="Calibri" w:hAnsi="Calibri" w:cs="Calibri"/>
      <w:color w:val="000000"/>
      <w:sz w:val="24"/>
      <w:lang w:eastAsia="cs-CZ"/>
    </w:r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ormlnweb">
    <w:name w:val="Normal (Web)"/>
    <w:basedOn w:val="Normln"/>
    <w:qFormat/>
    <w:pPr>
      <w:spacing w:before="280" w:after="280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24A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5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aol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KLIENTSKÝ ÚČET</dc:creator>
  <cp:keywords/>
  <dc:description/>
  <cp:lastModifiedBy>Centrum</cp:lastModifiedBy>
  <cp:revision>1</cp:revision>
  <cp:lastPrinted>2022-01-26T11:47:00Z</cp:lastPrinted>
  <dcterms:created xsi:type="dcterms:W3CDTF">2022-01-21T08:51:00Z</dcterms:created>
  <dcterms:modified xsi:type="dcterms:W3CDTF">2022-01-28T07:03:00Z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